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3B55" w14:textId="6E91E71D" w:rsidR="00455E65" w:rsidRPr="00B95D77" w:rsidRDefault="00794696" w:rsidP="002677EF">
      <w:pPr>
        <w:pStyle w:val="Heading1"/>
      </w:pPr>
      <w:r w:rsidRPr="00B95D77">
        <w:t>Title</w:t>
      </w:r>
      <w:r w:rsidR="00F45656" w:rsidRPr="00B95D77">
        <w:t xml:space="preserve"> (</w:t>
      </w:r>
      <w:r w:rsidR="002677EF">
        <w:t xml:space="preserve">Style: </w:t>
      </w:r>
      <w:r w:rsidR="002677EF" w:rsidRPr="002677EF">
        <w:t>Heading</w:t>
      </w:r>
      <w:r w:rsidR="002677EF">
        <w:t xml:space="preserve"> 1</w:t>
      </w:r>
      <w:r w:rsidR="00F45656" w:rsidRPr="00B95D77">
        <w:t>)</w:t>
      </w:r>
    </w:p>
    <w:p w14:paraId="4FCD099D" w14:textId="1E3B7FA6" w:rsidR="00455E65" w:rsidRPr="002677EF" w:rsidRDefault="00794696" w:rsidP="002677EF">
      <w:pPr>
        <w:pStyle w:val="Heading1"/>
        <w:rPr>
          <w:b w:val="0"/>
        </w:rPr>
      </w:pPr>
      <w:r w:rsidRPr="002677EF">
        <w:rPr>
          <w:b w:val="0"/>
        </w:rPr>
        <w:t>Subtitle</w:t>
      </w:r>
      <w:r w:rsidR="00F45656" w:rsidRPr="002677EF">
        <w:rPr>
          <w:b w:val="0"/>
        </w:rPr>
        <w:t xml:space="preserve"> </w:t>
      </w:r>
      <w:r w:rsidR="00A3313E" w:rsidRPr="002677EF">
        <w:rPr>
          <w:b w:val="0"/>
        </w:rPr>
        <w:t>(</w:t>
      </w:r>
      <w:r w:rsidR="002677EF">
        <w:rPr>
          <w:b w:val="0"/>
        </w:rPr>
        <w:t xml:space="preserve">Style: </w:t>
      </w:r>
      <w:r w:rsidR="002677EF" w:rsidRPr="002677EF">
        <w:rPr>
          <w:b w:val="0"/>
        </w:rPr>
        <w:t>Heading 1 without bold</w:t>
      </w:r>
      <w:r w:rsidR="00F45656" w:rsidRPr="002677EF">
        <w:rPr>
          <w:b w:val="0"/>
        </w:rPr>
        <w:t>)</w:t>
      </w:r>
    </w:p>
    <w:p w14:paraId="07F6AECB" w14:textId="075C62A7" w:rsidR="00455E65" w:rsidRDefault="002677EF" w:rsidP="002677EF">
      <w:r>
        <w:t>(Style: Normal)</w:t>
      </w:r>
    </w:p>
    <w:tbl>
      <w:tblPr>
        <w:tblW w:w="0" w:type="auto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455E65" w14:paraId="3DBA4D3E" w14:textId="77777777" w:rsidTr="00D31798">
        <w:tc>
          <w:tcPr>
            <w:tcW w:w="6946" w:type="dxa"/>
            <w:shd w:val="clear" w:color="auto" w:fill="auto"/>
          </w:tcPr>
          <w:p w14:paraId="1D9C64A9" w14:textId="0E280117" w:rsidR="00455E65" w:rsidRPr="00EB3B1C" w:rsidRDefault="00794696" w:rsidP="00266BBD">
            <w:pPr>
              <w:pStyle w:val="Authorname"/>
            </w:pPr>
            <w:r>
              <w:t>Author#1</w:t>
            </w:r>
            <w:r w:rsidR="00F45656">
              <w:t xml:space="preserve"> (</w:t>
            </w:r>
            <w:r w:rsidR="002677EF">
              <w:t>Style: Author name</w:t>
            </w:r>
            <w:r w:rsidR="00F45656">
              <w:t>)</w:t>
            </w:r>
          </w:p>
          <w:p w14:paraId="13CE62BE" w14:textId="12083AF2" w:rsidR="00455E65" w:rsidRDefault="00794696" w:rsidP="00455E65">
            <w:pPr>
              <w:pStyle w:val="Authoraffiliation"/>
            </w:pPr>
            <w:r>
              <w:t>Affiliation</w:t>
            </w:r>
            <w:r w:rsidR="00CC7E8A">
              <w:t xml:space="preserve"> </w:t>
            </w:r>
            <w:r w:rsidR="00F45656">
              <w:t>(</w:t>
            </w:r>
            <w:r w:rsidR="002677EF">
              <w:t>Style: Author affiliation</w:t>
            </w:r>
            <w:r w:rsidR="00F45656">
              <w:t>)</w:t>
            </w:r>
          </w:p>
          <w:p w14:paraId="6FAEC11A" w14:textId="4C102EF2" w:rsidR="00794696" w:rsidRPr="00EB3B1C" w:rsidRDefault="00794696" w:rsidP="00266BBD">
            <w:pPr>
              <w:pStyle w:val="Authorname"/>
            </w:pPr>
            <w:r>
              <w:t>Author#2</w:t>
            </w:r>
            <w:r w:rsidR="002677EF">
              <w:t xml:space="preserve"> (Style: Author name)</w:t>
            </w:r>
          </w:p>
          <w:p w14:paraId="1E32F77C" w14:textId="0150C948" w:rsidR="00794696" w:rsidRDefault="00794696" w:rsidP="00794696">
            <w:pPr>
              <w:pStyle w:val="Authoraffiliation"/>
            </w:pPr>
            <w:r>
              <w:t>Affiliation</w:t>
            </w:r>
            <w:r w:rsidR="002677EF">
              <w:t xml:space="preserve"> (Style: Author affiliation)</w:t>
            </w:r>
          </w:p>
          <w:p w14:paraId="244D1F66" w14:textId="77777777" w:rsidR="00455E65" w:rsidRDefault="00455E65" w:rsidP="00455E65">
            <w:pPr>
              <w:pStyle w:val="Authoraffiliation"/>
            </w:pPr>
          </w:p>
        </w:tc>
      </w:tr>
    </w:tbl>
    <w:p w14:paraId="2F321E6A" w14:textId="06AC45C2" w:rsidR="008609F9" w:rsidRDefault="002677EF" w:rsidP="002677EF">
      <w:r>
        <w:t>(Style: Normal)</w:t>
      </w:r>
    </w:p>
    <w:p w14:paraId="30C588A6" w14:textId="5C3CF94E" w:rsidR="00794696" w:rsidRDefault="001E2E96" w:rsidP="00266BBD">
      <w:pPr>
        <w:pStyle w:val="Abstract"/>
      </w:pPr>
      <w:r>
        <w:rPr>
          <w:rFonts w:asciiTheme="majorHAnsi" w:hAnsiTheme="majorHAnsi"/>
          <w:b/>
          <w:sz w:val="28"/>
        </w:rPr>
        <w:t>Abstract</w:t>
      </w:r>
      <w:r w:rsidR="00F0036A">
        <w:t xml:space="preserve">: </w:t>
      </w:r>
      <w:r w:rsidR="002677EF">
        <w:t>(Style: Abstract)</w:t>
      </w:r>
      <w:r w:rsidR="00C670D0">
        <w:t>. Keep under 200 words.</w:t>
      </w:r>
    </w:p>
    <w:p w14:paraId="2A34FB35" w14:textId="1EA196E3" w:rsidR="00730643" w:rsidRPr="00794696" w:rsidRDefault="00730643" w:rsidP="00266BBD">
      <w:pPr>
        <w:pStyle w:val="Abstract"/>
      </w:pPr>
      <w:r>
        <w:rPr>
          <w:rFonts w:asciiTheme="majorHAnsi" w:hAnsiTheme="majorHAnsi"/>
          <w:b/>
          <w:sz w:val="28"/>
        </w:rPr>
        <w:t>Keywords</w:t>
      </w:r>
      <w:r w:rsidRPr="00730643">
        <w:t>:</w:t>
      </w:r>
      <w:r>
        <w:t xml:space="preserve"> (Style: Abstract). Five keywords or phrases separated by commas.</w:t>
      </w:r>
    </w:p>
    <w:p w14:paraId="25180E5D" w14:textId="2F7AF8B8" w:rsidR="00794696" w:rsidRPr="002677EF" w:rsidRDefault="002677EF" w:rsidP="002677EF">
      <w:r>
        <w:t>(Style: Normal)</w:t>
      </w:r>
    </w:p>
    <w:p w14:paraId="26EBD942" w14:textId="1011AD16" w:rsidR="00794696" w:rsidRPr="00AB0DDF" w:rsidRDefault="00794696" w:rsidP="002677EF">
      <w:pPr>
        <w:pStyle w:val="Heading2"/>
      </w:pPr>
      <w:r w:rsidRPr="00AB0DDF">
        <w:t>Introduction</w:t>
      </w:r>
      <w:r w:rsidR="00F45656" w:rsidRPr="00AB0DDF">
        <w:t xml:space="preserve"> (</w:t>
      </w:r>
      <w:r w:rsidR="009772C2">
        <w:t>Style: Heading 2</w:t>
      </w:r>
      <w:r w:rsidR="00F45656" w:rsidRPr="00AB0DDF">
        <w:t>)</w:t>
      </w:r>
    </w:p>
    <w:p w14:paraId="3D57BF8F" w14:textId="77777777" w:rsidR="002677EF" w:rsidRDefault="002677EF" w:rsidP="002677EF">
      <w:r>
        <w:t>(Style: Normal)</w:t>
      </w:r>
    </w:p>
    <w:p w14:paraId="641F18CA" w14:textId="47B4ED66" w:rsidR="004B0900" w:rsidRDefault="002677EF" w:rsidP="002677EF">
      <w:r>
        <w:t xml:space="preserve">(Style: Normal) </w:t>
      </w:r>
      <w:r w:rsidR="004B0900">
        <w:t>Cite references thus (</w:t>
      </w:r>
      <w:hyperlink w:anchor="Gregory_2015" w:history="1">
        <w:r w:rsidR="004D61AA" w:rsidRPr="004D61AA">
          <w:rPr>
            <w:rStyle w:val="Hyperlink"/>
          </w:rPr>
          <w:t>Gregory</w:t>
        </w:r>
        <w:r w:rsidR="00CC7E8A" w:rsidRPr="004D61AA">
          <w:rPr>
            <w:rStyle w:val="Hyperlink"/>
          </w:rPr>
          <w:t>,</w:t>
        </w:r>
        <w:r w:rsidR="004B0900" w:rsidRPr="004D61AA">
          <w:rPr>
            <w:rStyle w:val="Hyperlink"/>
          </w:rPr>
          <w:t xml:space="preserve"> 201</w:t>
        </w:r>
        <w:r w:rsidR="004D61AA" w:rsidRPr="004D61AA">
          <w:rPr>
            <w:rStyle w:val="Hyperlink"/>
          </w:rPr>
          <w:t>5</w:t>
        </w:r>
      </w:hyperlink>
      <w:r w:rsidR="004B0900">
        <w:t xml:space="preserve">) at the most relevant points within a sentence, i.e. not outside the full stop.  This is known as </w:t>
      </w:r>
      <w:r w:rsidR="00DA6176">
        <w:t>APA style - http://</w:t>
      </w:r>
      <w:r w:rsidR="00DA6176" w:rsidRPr="001E2E96">
        <w:t>www.apastyle.org</w:t>
      </w:r>
    </w:p>
    <w:p w14:paraId="1806F87E" w14:textId="2231BA62" w:rsidR="00EB57DF" w:rsidRPr="00EB57DF" w:rsidRDefault="00EB57DF" w:rsidP="002677EF">
      <w:pPr>
        <w:pStyle w:val="Heading2"/>
      </w:pPr>
      <w:r w:rsidRPr="00EB57DF">
        <w:t xml:space="preserve">Heading </w:t>
      </w:r>
      <w:r w:rsidR="00266BBD">
        <w:t>Level 2</w:t>
      </w:r>
      <w:r w:rsidR="00F45656">
        <w:t xml:space="preserve"> (</w:t>
      </w:r>
      <w:r w:rsidR="009772C2">
        <w:t>Style: Heading 2</w:t>
      </w:r>
      <w:r w:rsidR="00F45656">
        <w:t>)</w:t>
      </w:r>
    </w:p>
    <w:p w14:paraId="5E77BDF5" w14:textId="1267EFBB" w:rsidR="00D04CB9" w:rsidRDefault="002677EF" w:rsidP="002677EF">
      <w:r>
        <w:t>(Style: Normal)</w:t>
      </w:r>
    </w:p>
    <w:p w14:paraId="32BF4515" w14:textId="014CB44D" w:rsidR="00EB57DF" w:rsidRPr="00F45656" w:rsidRDefault="00EB57DF" w:rsidP="009772C2">
      <w:pPr>
        <w:pStyle w:val="Heading3"/>
      </w:pPr>
      <w:r w:rsidRPr="00F45656">
        <w:t xml:space="preserve">Heading </w:t>
      </w:r>
      <w:r w:rsidR="00266BBD">
        <w:t xml:space="preserve">Level 3 </w:t>
      </w:r>
      <w:r w:rsidR="00F45656" w:rsidRPr="00F45656">
        <w:t>(</w:t>
      </w:r>
      <w:r w:rsidR="009772C2">
        <w:t>Style: Heading 3</w:t>
      </w:r>
      <w:r w:rsidR="00F45656" w:rsidRPr="00F45656">
        <w:t>)</w:t>
      </w:r>
    </w:p>
    <w:p w14:paraId="6ECA11BD" w14:textId="3E75895C" w:rsidR="00EB57DF" w:rsidRDefault="00EB57DF" w:rsidP="00EB57DF">
      <w:pPr>
        <w:pStyle w:val="Heading4"/>
      </w:pPr>
      <w:r>
        <w:t xml:space="preserve">Heading </w:t>
      </w:r>
      <w:r w:rsidR="00266BBD">
        <w:t>Level 4</w:t>
      </w:r>
      <w:r w:rsidR="00F45656">
        <w:t xml:space="preserve"> (</w:t>
      </w:r>
      <w:r w:rsidR="009772C2">
        <w:t>Style: Heading 4</w:t>
      </w:r>
      <w:r w:rsidR="00F45656">
        <w:t>)</w:t>
      </w:r>
    </w:p>
    <w:p w14:paraId="59177B11" w14:textId="498471BE" w:rsidR="00EB57DF" w:rsidRDefault="00EB57DF" w:rsidP="00C87FC0">
      <w:pPr>
        <w:pStyle w:val="Caption"/>
      </w:pPr>
      <w:r w:rsidRPr="00C03FF5">
        <w:t>Table 1</w:t>
      </w:r>
      <w:r w:rsidR="002677EF">
        <w:t xml:space="preserve"> (Style: Caption)</w:t>
      </w:r>
      <w:r w:rsidRPr="00C03FF5">
        <w:t xml:space="preserve"> (above </w:t>
      </w:r>
      <w:r w:rsidR="00DB36FB">
        <w:t>Table</w:t>
      </w:r>
      <w:r w:rsidRPr="00C03FF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313E" w:rsidRPr="00B84CB2" w14:paraId="14A3C8D1" w14:textId="77777777" w:rsidTr="00BE6B5D">
        <w:tc>
          <w:tcPr>
            <w:tcW w:w="3005" w:type="dxa"/>
          </w:tcPr>
          <w:p w14:paraId="19008411" w14:textId="262CA6FA" w:rsidR="00A3313E" w:rsidRPr="00B84CB2" w:rsidRDefault="002677EF" w:rsidP="00A3313E">
            <w:pPr>
              <w:rPr>
                <w:rStyle w:val="Strong"/>
              </w:rPr>
            </w:pPr>
            <w:r w:rsidRPr="00B84CB2">
              <w:rPr>
                <w:rStyle w:val="Strong"/>
              </w:rPr>
              <w:t>(Style</w:t>
            </w:r>
            <w:r w:rsidR="00B84CB2" w:rsidRPr="00B84CB2">
              <w:rPr>
                <w:rStyle w:val="Strong"/>
              </w:rPr>
              <w:t>: Strong)</w:t>
            </w:r>
          </w:p>
        </w:tc>
        <w:tc>
          <w:tcPr>
            <w:tcW w:w="3005" w:type="dxa"/>
          </w:tcPr>
          <w:p w14:paraId="43D72D6F" w14:textId="77777777" w:rsidR="00A3313E" w:rsidRPr="00B84CB2" w:rsidRDefault="00A3313E" w:rsidP="00A3313E">
            <w:pPr>
              <w:rPr>
                <w:rStyle w:val="Strong"/>
              </w:rPr>
            </w:pPr>
          </w:p>
        </w:tc>
        <w:tc>
          <w:tcPr>
            <w:tcW w:w="3006" w:type="dxa"/>
          </w:tcPr>
          <w:p w14:paraId="327A3082" w14:textId="0D8095D3" w:rsidR="00A3313E" w:rsidRPr="00B84CB2" w:rsidRDefault="00A3313E" w:rsidP="00A3313E">
            <w:pPr>
              <w:rPr>
                <w:rStyle w:val="Strong"/>
              </w:rPr>
            </w:pPr>
          </w:p>
        </w:tc>
      </w:tr>
      <w:tr w:rsidR="00A3313E" w14:paraId="28FE1427" w14:textId="77777777" w:rsidTr="00BE6B5D">
        <w:tc>
          <w:tcPr>
            <w:tcW w:w="3005" w:type="dxa"/>
          </w:tcPr>
          <w:p w14:paraId="5B5AB104" w14:textId="5EBCFEEE" w:rsidR="00A3313E" w:rsidRPr="00A3313E" w:rsidRDefault="00B84CB2" w:rsidP="00A3313E">
            <w:pPr>
              <w:pStyle w:val="Table"/>
            </w:pPr>
            <w:r>
              <w:t>(Style: Table)</w:t>
            </w:r>
          </w:p>
        </w:tc>
        <w:tc>
          <w:tcPr>
            <w:tcW w:w="3005" w:type="dxa"/>
          </w:tcPr>
          <w:p w14:paraId="4145BDF8" w14:textId="77777777" w:rsidR="00A3313E" w:rsidRDefault="00A3313E" w:rsidP="00A3313E">
            <w:pPr>
              <w:pStyle w:val="Table"/>
            </w:pPr>
          </w:p>
        </w:tc>
        <w:tc>
          <w:tcPr>
            <w:tcW w:w="3006" w:type="dxa"/>
          </w:tcPr>
          <w:p w14:paraId="2B95B2EE" w14:textId="77777777" w:rsidR="00A3313E" w:rsidRDefault="00A3313E" w:rsidP="00A3313E">
            <w:pPr>
              <w:pStyle w:val="Table"/>
            </w:pPr>
          </w:p>
        </w:tc>
      </w:tr>
    </w:tbl>
    <w:p w14:paraId="3140B4AA" w14:textId="22037DC2" w:rsidR="00DB36FB" w:rsidRDefault="00DB36FB" w:rsidP="002677EF"/>
    <w:p w14:paraId="5897FAF2" w14:textId="77777777" w:rsidR="002339ED" w:rsidRDefault="002339ED" w:rsidP="002339ED">
      <w:r>
        <w:t>(Style: Normal)</w:t>
      </w:r>
    </w:p>
    <w:p w14:paraId="7AFC3E62" w14:textId="1458A407" w:rsidR="002339ED" w:rsidRDefault="002339ED" w:rsidP="002677EF">
      <w:r>
        <w:t>The style for a Figure is Normal and centred.</w:t>
      </w:r>
    </w:p>
    <w:p w14:paraId="57586B71" w14:textId="75386C7F" w:rsidR="002339ED" w:rsidRPr="00C03FF5" w:rsidRDefault="002339ED" w:rsidP="002339ED">
      <w:pPr>
        <w:jc w:val="center"/>
      </w:pPr>
      <w:r>
        <w:rPr>
          <w:noProof/>
          <w:lang w:eastAsia="en-AU"/>
        </w:rPr>
        <w:lastRenderedPageBreak/>
        <mc:AlternateContent>
          <mc:Choice Requires="wpc">
            <w:drawing>
              <wp:inline distT="0" distB="0" distL="0" distR="0" wp14:anchorId="5A8D1862" wp14:editId="18291A68">
                <wp:extent cx="2148840" cy="448114"/>
                <wp:effectExtent l="0" t="0" r="3810" b="952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108835" cy="412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FC2E93" w14:textId="4E7DAB7D" w:rsidR="002339ED" w:rsidRDefault="002339ED" w:rsidP="002339ED">
                              <w:pPr>
                                <w:jc w:val="center"/>
                              </w:pPr>
                              <w:r>
                                <w:t>Figure (Style: Normal Centred)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8D1862" id="Canvas 1" o:spid="_x0000_s1026" editas="canvas" style="width:169.2pt;height:35.3pt;mso-position-horizontal-relative:char;mso-position-vertical-relative:line" coordsize="2148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488;height:447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1088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x4cIA&#10;AADaAAAADwAAAGRycy9kb3ducmV2LnhtbESPT4vCMBTE78J+h/AEbzZVQaRrLOLuguJBdJc9P5tn&#10;/9i8lCZq/fZGEDwOM/MbZp52phZXal1pWcEoikEQZ1aXnCv4+/0ZzkA4j6yxtkwK7uQgXXz05pho&#10;e+M9XQ8+FwHCLkEFhfdNIqXLCjLoItsQB+9kW4M+yDaXusVbgJtajuN4Kg2WHBYKbGhVUHY+XIyC&#10;spuu4+N/XpvzdrTZfctqVU2+lBr0u+UnCE+df4df7bVWMIbnlX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PHhwgAAANoAAAAPAAAAAAAAAAAAAAAAAJgCAABkcnMvZG93&#10;bnJldi54bWxQSwUGAAAAAAQABAD1AAAAhwMAAAAA&#10;" fillcolor="white [3201]" strokeweight=".5pt">
                  <v:textbox style="mso-fit-shape-to-text:t">
                    <w:txbxContent>
                      <w:p w14:paraId="41FC2E93" w14:textId="4E7DAB7D" w:rsidR="002339ED" w:rsidRDefault="002339ED" w:rsidP="002339ED">
                        <w:pPr>
                          <w:jc w:val="center"/>
                        </w:pPr>
                        <w:r>
                          <w:t>Figure (Style: Normal Centred)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D91B4E" w14:textId="000202EC" w:rsidR="00EB57DF" w:rsidRPr="00EB57DF" w:rsidRDefault="00EB57DF" w:rsidP="00C87FC0">
      <w:pPr>
        <w:pStyle w:val="Caption"/>
      </w:pPr>
      <w:r>
        <w:t>Figure 1</w:t>
      </w:r>
      <w:r w:rsidR="002677EF">
        <w:t xml:space="preserve"> (</w:t>
      </w:r>
      <w:r w:rsidR="002677EF" w:rsidRPr="00C87FC0">
        <w:t>Style</w:t>
      </w:r>
      <w:r w:rsidR="002677EF">
        <w:t xml:space="preserve">: </w:t>
      </w:r>
      <w:r>
        <w:t>Caption</w:t>
      </w:r>
      <w:r w:rsidR="002677EF">
        <w:t>)</w:t>
      </w:r>
      <w:r>
        <w:t xml:space="preserve"> (below Figure</w:t>
      </w:r>
      <w:r w:rsidRPr="00AB0DDF">
        <w:t>)</w:t>
      </w:r>
    </w:p>
    <w:p w14:paraId="47F98143" w14:textId="0FBA7D57" w:rsidR="00D04CB9" w:rsidRPr="00794696" w:rsidRDefault="00B0063F" w:rsidP="002677EF">
      <w:pPr>
        <w:pStyle w:val="Heading2"/>
      </w:pPr>
      <w:r>
        <w:t>Conclusions/</w:t>
      </w:r>
      <w:r w:rsidRPr="00266BBD">
        <w:t>Recommendations</w:t>
      </w:r>
      <w:r w:rsidR="00F45656">
        <w:t xml:space="preserve"> (</w:t>
      </w:r>
      <w:r w:rsidR="009772C2">
        <w:t>Style: Heading 2</w:t>
      </w:r>
      <w:r w:rsidR="00F45656">
        <w:t>)</w:t>
      </w:r>
    </w:p>
    <w:p w14:paraId="49E0BFFB" w14:textId="67B78584" w:rsidR="00D04CB9" w:rsidRPr="00B0063F" w:rsidRDefault="002677EF" w:rsidP="002677EF">
      <w:r>
        <w:t>(Style: Normal)</w:t>
      </w:r>
    </w:p>
    <w:p w14:paraId="2B562EDF" w14:textId="51AA1873" w:rsidR="00B0063F" w:rsidRDefault="00B0063F" w:rsidP="00A3313E">
      <w:pPr>
        <w:pStyle w:val="Heading2"/>
      </w:pPr>
      <w:r w:rsidRPr="00B0063F">
        <w:rPr>
          <w:rStyle w:val="Heading2Char"/>
          <w:rFonts w:asciiTheme="minorHAnsi" w:eastAsia="Calibri" w:hAnsiTheme="minorHAnsi"/>
        </w:rPr>
        <w:t>Acknowledgements</w:t>
      </w:r>
      <w:r>
        <w:t xml:space="preserve"> (optional)</w:t>
      </w:r>
      <w:r w:rsidR="001E6E03">
        <w:t xml:space="preserve"> </w:t>
      </w:r>
      <w:r w:rsidR="001E6E03" w:rsidRPr="001E6E03">
        <w:t>(</w:t>
      </w:r>
      <w:r w:rsidR="009772C2">
        <w:t>Style: Heading 2</w:t>
      </w:r>
      <w:r w:rsidR="001E6E03" w:rsidRPr="001E6E03">
        <w:t>)</w:t>
      </w:r>
    </w:p>
    <w:p w14:paraId="6A90CC8C" w14:textId="4D692BCD" w:rsidR="00B0063F" w:rsidRDefault="002677EF" w:rsidP="002677EF">
      <w:r>
        <w:t>(Style: Normal)</w:t>
      </w:r>
    </w:p>
    <w:p w14:paraId="4E31D574" w14:textId="20694F73" w:rsidR="00D04CB9" w:rsidRDefault="00D04CB9" w:rsidP="00D04CB9">
      <w:pPr>
        <w:pStyle w:val="Heading2"/>
      </w:pPr>
      <w:r>
        <w:t>References</w:t>
      </w:r>
      <w:r w:rsidR="006B6444">
        <w:t xml:space="preserve"> </w:t>
      </w:r>
      <w:r w:rsidR="001E6E03" w:rsidRPr="001E6E03">
        <w:rPr>
          <w:bCs w:val="0"/>
          <w:iCs w:val="0"/>
        </w:rPr>
        <w:t>(</w:t>
      </w:r>
      <w:r w:rsidR="008B37F4">
        <w:rPr>
          <w:bCs w:val="0"/>
          <w:iCs w:val="0"/>
        </w:rPr>
        <w:t>Style: Heading 2</w:t>
      </w:r>
      <w:r w:rsidR="001E6E03" w:rsidRPr="001E6E03">
        <w:rPr>
          <w:bCs w:val="0"/>
          <w:iCs w:val="0"/>
        </w:rPr>
        <w:t>)</w:t>
      </w:r>
    </w:p>
    <w:p w14:paraId="67B60E1D" w14:textId="41419FE9" w:rsidR="001E6E03" w:rsidRDefault="002677EF" w:rsidP="002677EF">
      <w:r>
        <w:t>(Style: Normal)</w:t>
      </w:r>
      <w:r w:rsidR="00EE4561">
        <w:t xml:space="preserve"> See author guide for examples </w:t>
      </w:r>
      <w:r w:rsidR="00EE4561" w:rsidRPr="00EE4561">
        <w:t xml:space="preserve">of our preferred </w:t>
      </w:r>
      <w:r w:rsidR="001E2E96">
        <w:t>APA</w:t>
      </w:r>
      <w:r w:rsidR="00EE4561" w:rsidRPr="00EE4561">
        <w:t xml:space="preserve"> style </w:t>
      </w:r>
      <w:r w:rsidR="00EE4561" w:rsidRPr="001E2E96">
        <w:t>formatting</w:t>
      </w:r>
      <w:r w:rsidR="001E2E96" w:rsidRPr="001E2E96">
        <w:t xml:space="preserve"> </w:t>
      </w:r>
      <w:hyperlink r:id="rId8" w:history="1">
        <w:r w:rsidR="00FD1617" w:rsidRPr="000373EF">
          <w:rPr>
            <w:rStyle w:val="Hyperlink"/>
          </w:rPr>
          <w:t>http://www.apastyle.org</w:t>
        </w:r>
      </w:hyperlink>
      <w:r w:rsidR="00FD1617">
        <w:t xml:space="preserve">. All hyperlinks in the paper are to be active and body text references should be linked to the full citation in the reference list. To do this </w:t>
      </w:r>
      <w:r w:rsidR="000A08FD" w:rsidRPr="000A08FD">
        <w:t xml:space="preserve">(1) place your cursor at the beginning of the line of the reference entry, </w:t>
      </w:r>
      <w:r w:rsidR="00FD1617">
        <w:t>(2) choose Insert-</w:t>
      </w:r>
      <w:r w:rsidR="004D61AA">
        <w:t>&gt;</w:t>
      </w:r>
      <w:r w:rsidR="00FD1617">
        <w:t xml:space="preserve">Bookmark, (3) create the bookmark e.g. Gregory_2015, (4) go to the body text reference </w:t>
      </w:r>
      <w:r w:rsidR="004D61AA">
        <w:t>then select the body text reference which would be like (Gregory, 2015) then choose Insert-&gt;Hyperlink-&gt;Place in this document-&gt;bookmarks-&gt;Gregory_2015. Look at the example body text reference in the Introduction section and see how it links to the full reference citation below.</w:t>
      </w:r>
    </w:p>
    <w:p w14:paraId="026726B8" w14:textId="4803B0A7" w:rsidR="005D3653" w:rsidRDefault="005D3653" w:rsidP="002677EF">
      <w:r>
        <w:t>In Microsoft Word the default action for hyperlinks is to break to a new line. To force the hyperlink to break across lines insert a N0-Width Optional Break space before a forward slash character. This will ensure that the hyperlink remains active.</w:t>
      </w:r>
    </w:p>
    <w:p w14:paraId="4E7E305D" w14:textId="77777777" w:rsidR="005D3653" w:rsidRDefault="005D3653" w:rsidP="005D3653">
      <w:r>
        <w:t>To insert this character, do the following:</w:t>
      </w:r>
    </w:p>
    <w:p w14:paraId="5A124097" w14:textId="77777777" w:rsidR="005D3653" w:rsidRDefault="005D3653" w:rsidP="005D3653">
      <w:pPr>
        <w:numPr>
          <w:ilvl w:val="0"/>
          <w:numId w:val="7"/>
        </w:numPr>
      </w:pPr>
      <w:r>
        <w:t>Position the cursor where you want to insert the character. For instance, you might insert a character after each slash in the URL.</w:t>
      </w:r>
    </w:p>
    <w:p w14:paraId="0944D4C6" w14:textId="1EFDB914" w:rsidR="005D3653" w:rsidRDefault="005D3653" w:rsidP="005D3653">
      <w:pPr>
        <w:numPr>
          <w:ilvl w:val="0"/>
          <w:numId w:val="7"/>
        </w:numPr>
      </w:pPr>
      <w:r>
        <w:t>Click the Insert tab and click Symbol in the Symbols group.</w:t>
      </w:r>
    </w:p>
    <w:p w14:paraId="30A36355" w14:textId="77777777" w:rsidR="005D3653" w:rsidRDefault="005D3653" w:rsidP="005D3653">
      <w:pPr>
        <w:numPr>
          <w:ilvl w:val="0"/>
          <w:numId w:val="7"/>
        </w:numPr>
      </w:pPr>
      <w:r>
        <w:t>Click the Special Characters tab.</w:t>
      </w:r>
    </w:p>
    <w:p w14:paraId="07267E96" w14:textId="77777777" w:rsidR="005D3653" w:rsidRDefault="005D3653" w:rsidP="005D3653">
      <w:pPr>
        <w:numPr>
          <w:ilvl w:val="0"/>
          <w:numId w:val="7"/>
        </w:numPr>
      </w:pPr>
      <w:r>
        <w:t>Highlight No-Width Optional Break.</w:t>
      </w:r>
    </w:p>
    <w:p w14:paraId="7DD4654A" w14:textId="6AD2F7A3" w:rsidR="005D3653" w:rsidRPr="00EE4561" w:rsidRDefault="005D3653" w:rsidP="005D3653">
      <w:pPr>
        <w:numPr>
          <w:ilvl w:val="0"/>
          <w:numId w:val="7"/>
        </w:numPr>
      </w:pPr>
      <w:r>
        <w:t>Click Insert.</w:t>
      </w:r>
    </w:p>
    <w:p w14:paraId="3E4A81CD" w14:textId="460B6943" w:rsidR="004B0900" w:rsidRPr="00FB71BD" w:rsidRDefault="00FD1617" w:rsidP="004C2911">
      <w:pPr>
        <w:rPr>
          <w:lang w:val="en"/>
        </w:rPr>
      </w:pPr>
      <w:bookmarkStart w:id="0" w:name="Gregory_2015"/>
      <w:r w:rsidRPr="00FB71BD">
        <w:rPr>
          <w:shd w:val="clear" w:color="auto" w:fill="FBFBF3"/>
        </w:rPr>
        <w:t>Gregory</w:t>
      </w:r>
      <w:bookmarkEnd w:id="0"/>
      <w:r w:rsidRPr="00FB71BD">
        <w:rPr>
          <w:shd w:val="clear" w:color="auto" w:fill="FBFBF3"/>
        </w:rPr>
        <w:t>, M. (2015). The Rationale for Uni</w:t>
      </w:r>
      <w:bookmarkStart w:id="1" w:name="_GoBack"/>
      <w:bookmarkEnd w:id="1"/>
      <w:r w:rsidRPr="00FB71BD">
        <w:rPr>
          <w:shd w:val="clear" w:color="auto" w:fill="FBFBF3"/>
        </w:rPr>
        <w:t>versal Access to Digital Services.</w:t>
      </w:r>
      <w:r w:rsidRPr="00FB71BD">
        <w:rPr>
          <w:rStyle w:val="apple-converted-space"/>
          <w:color w:val="111111"/>
          <w:shd w:val="clear" w:color="auto" w:fill="FBFBF3"/>
        </w:rPr>
        <w:t xml:space="preserve"> </w:t>
      </w:r>
      <w:r w:rsidRPr="00FB71BD">
        <w:rPr>
          <w:rStyle w:val="Emphasis"/>
          <w:color w:val="111111"/>
          <w:shd w:val="clear" w:color="auto" w:fill="FBFBF3"/>
        </w:rPr>
        <w:t>Australian Journal of Telecommunications and the Digital Economy, 3</w:t>
      </w:r>
      <w:r w:rsidR="005D3653">
        <w:rPr>
          <w:shd w:val="clear" w:color="auto" w:fill="FBFBF3"/>
        </w:rPr>
        <w:t xml:space="preserve">(4), 166-184. </w:t>
      </w:r>
      <w:hyperlink r:id="rId9" w:history="1">
        <w:r w:rsidRPr="00FB71BD">
          <w:rPr>
            <w:rStyle w:val="Hyperlink"/>
            <w:color w:val="337755"/>
            <w:shd w:val="clear" w:color="auto" w:fill="FBFBF3"/>
          </w:rPr>
          <w:t>http://dx.doi.org</w:t>
        </w:r>
        <w:r w:rsidR="005D3653">
          <w:rPr>
            <w:rStyle w:val="Hyperlink"/>
            <w:color w:val="337755"/>
            <w:shd w:val="clear" w:color="auto" w:fill="FBFBF3"/>
          </w:rPr>
          <w:t>‌</w:t>
        </w:r>
        <w:r w:rsidRPr="00FB71BD">
          <w:rPr>
            <w:rStyle w:val="Hyperlink"/>
            <w:color w:val="337755"/>
            <w:shd w:val="clear" w:color="auto" w:fill="FBFBF3"/>
          </w:rPr>
          <w:t>/10.18080/ajtde.v3n4.45</w:t>
        </w:r>
      </w:hyperlink>
    </w:p>
    <w:p w14:paraId="4B6279CD" w14:textId="0E37DADA" w:rsidR="001D704C" w:rsidRDefault="00E77C5A" w:rsidP="00E77C5A">
      <w:pPr>
        <w:pStyle w:val="Heading2"/>
      </w:pPr>
      <w:r>
        <w:lastRenderedPageBreak/>
        <w:t>Endnotes</w:t>
      </w:r>
      <w:r w:rsidR="008B37F4">
        <w:t xml:space="preserve"> (Style: Heading 2)</w:t>
      </w:r>
    </w:p>
    <w:p w14:paraId="1BE78FA2" w14:textId="61C85EEE" w:rsidR="00E77C5A" w:rsidRPr="00C253AD" w:rsidRDefault="002677EF" w:rsidP="002677EF">
      <w:r>
        <w:t xml:space="preserve">(Style: Normal) </w:t>
      </w:r>
      <w:r w:rsidR="00E77C5A">
        <w:t>Note: footnotes are not permitted</w:t>
      </w:r>
      <w:r w:rsidR="003642D0">
        <w:t xml:space="preserve"> at all</w:t>
      </w:r>
      <w:r w:rsidR="00E77C5A">
        <w:t>. Endnotes should be minimised</w:t>
      </w:r>
      <w:r w:rsidR="003642D0">
        <w:t>.</w:t>
      </w:r>
      <w:r w:rsidR="00E77C5A">
        <w:t xml:space="preserve"> </w:t>
      </w:r>
      <w:r w:rsidR="003642D0">
        <w:t>I</w:t>
      </w:r>
      <w:r w:rsidR="00E77C5A">
        <w:t xml:space="preserve">f an endnote cites a reference you should use the same </w:t>
      </w:r>
      <w:r w:rsidR="00DA6176">
        <w:t>APA</w:t>
      </w:r>
      <w:r w:rsidR="00E77C5A">
        <w:t xml:space="preserve"> style of citation as in the body of the paper; i.e. the</w:t>
      </w:r>
      <w:r w:rsidR="00703C97">
        <w:t xml:space="preserve"> full reference must appear</w:t>
      </w:r>
      <w:r w:rsidR="00E77C5A">
        <w:t xml:space="preserve"> in the list of References, so that it will then be automatically included in citation databases. </w:t>
      </w:r>
    </w:p>
    <w:p w14:paraId="02BBC48E" w14:textId="77777777" w:rsidR="00990CEB" w:rsidRDefault="00990CEB" w:rsidP="002677EF"/>
    <w:sectPr w:rsidR="00990CEB" w:rsidSect="00455E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36E6" w14:textId="77777777" w:rsidR="0053640E" w:rsidRPr="00FC63F1" w:rsidRDefault="0053640E" w:rsidP="00FC63F1">
      <w:r>
        <w:separator/>
      </w:r>
    </w:p>
  </w:endnote>
  <w:endnote w:type="continuationSeparator" w:id="0">
    <w:p w14:paraId="2A7974AC" w14:textId="77777777" w:rsidR="0053640E" w:rsidRPr="00FC63F1" w:rsidRDefault="0053640E" w:rsidP="00F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B4A8" w14:textId="58DFAEF1" w:rsidR="00FF39D2" w:rsidRPr="00FF39D2" w:rsidRDefault="00FF39D2" w:rsidP="00FF39D2">
    <w:pPr>
      <w:pStyle w:val="Footer"/>
      <w:rPr>
        <w:color w:val="808080"/>
        <w:sz w:val="14"/>
        <w:szCs w:val="14"/>
      </w:rPr>
    </w:pPr>
    <w:r w:rsidRPr="00FF39D2">
      <w:rPr>
        <w:color w:val="808080"/>
        <w:sz w:val="14"/>
        <w:szCs w:val="14"/>
      </w:rPr>
      <w:t>Journal of Telecommunications and the Digital Economy</w:t>
    </w:r>
    <w:r>
      <w:rPr>
        <w:color w:val="808080"/>
        <w:sz w:val="14"/>
        <w:szCs w:val="14"/>
      </w:rPr>
      <w:t xml:space="preserve">, </w:t>
    </w:r>
    <w:r w:rsidRPr="00FF39D2">
      <w:rPr>
        <w:color w:val="808080"/>
        <w:sz w:val="14"/>
        <w:szCs w:val="14"/>
      </w:rPr>
      <w:t>ISSN 2203-1693</w:t>
    </w:r>
    <w:r>
      <w:rPr>
        <w:color w:val="808080"/>
        <w:sz w:val="14"/>
        <w:szCs w:val="14"/>
      </w:rPr>
      <w:t>,</w:t>
    </w:r>
    <w:r w:rsidRPr="00FF39D2">
      <w:rPr>
        <w:color w:val="808080"/>
        <w:sz w:val="14"/>
        <w:szCs w:val="14"/>
      </w:rPr>
      <w:t xml:space="preserve"> Volume </w:t>
    </w:r>
    <w:r w:rsidR="004024F8">
      <w:rPr>
        <w:color w:val="808080"/>
        <w:sz w:val="14"/>
        <w:szCs w:val="14"/>
      </w:rPr>
      <w:t>4</w:t>
    </w:r>
    <w:r w:rsidRPr="00FF39D2">
      <w:rPr>
        <w:color w:val="808080"/>
        <w:sz w:val="14"/>
        <w:szCs w:val="14"/>
      </w:rPr>
      <w:t xml:space="preserve"> Number </w:t>
    </w:r>
    <w:r w:rsidR="004024F8">
      <w:rPr>
        <w:color w:val="808080"/>
        <w:sz w:val="14"/>
        <w:szCs w:val="14"/>
      </w:rPr>
      <w:t>3</w:t>
    </w:r>
    <w:r>
      <w:rPr>
        <w:color w:val="808080"/>
        <w:sz w:val="14"/>
        <w:szCs w:val="14"/>
        <w:highlight w:val="yellow"/>
      </w:rPr>
      <w:tab/>
    </w:r>
    <w:r w:rsidR="004024F8">
      <w:rPr>
        <w:color w:val="808080"/>
        <w:sz w:val="14"/>
        <w:szCs w:val="14"/>
      </w:rPr>
      <w:t>September</w:t>
    </w:r>
    <w:r w:rsidRPr="00FF39D2">
      <w:rPr>
        <w:color w:val="808080"/>
        <w:sz w:val="14"/>
        <w:szCs w:val="14"/>
      </w:rPr>
      <w:t xml:space="preserve"> </w:t>
    </w:r>
    <w:r w:rsidR="004024F8">
      <w:rPr>
        <w:color w:val="808080"/>
        <w:sz w:val="14"/>
        <w:szCs w:val="14"/>
        <w:highlight w:val="yellow"/>
      </w:rPr>
      <w:t>2016</w:t>
    </w:r>
  </w:p>
  <w:p w14:paraId="55D5943B" w14:textId="54452BB4" w:rsidR="00FF39D2" w:rsidRPr="00FF39D2" w:rsidRDefault="00FF39D2" w:rsidP="00FF39D2">
    <w:pPr>
      <w:pStyle w:val="Footer"/>
      <w:rPr>
        <w:color w:val="808080"/>
        <w:sz w:val="14"/>
        <w:szCs w:val="14"/>
      </w:rPr>
    </w:pPr>
    <w:r w:rsidRPr="00FF39D2">
      <w:rPr>
        <w:color w:val="808080"/>
        <w:sz w:val="14"/>
        <w:szCs w:val="14"/>
      </w:rPr>
      <w:t xml:space="preserve">Copyright © </w:t>
    </w:r>
    <w:r w:rsidRPr="00FF39D2">
      <w:rPr>
        <w:color w:val="808080"/>
        <w:sz w:val="14"/>
        <w:szCs w:val="14"/>
        <w:highlight w:val="yellow"/>
      </w:rPr>
      <w:t>201</w:t>
    </w:r>
    <w:r w:rsidR="004024F8">
      <w:rPr>
        <w:color w:val="808080"/>
        <w:sz w:val="14"/>
        <w:szCs w:val="14"/>
        <w:highlight w:val="yellow"/>
      </w:rPr>
      <w:t>6</w:t>
    </w:r>
    <w:r>
      <w:rPr>
        <w:color w:val="808080"/>
        <w:sz w:val="14"/>
        <w:szCs w:val="14"/>
      </w:rPr>
      <w:tab/>
    </w:r>
    <w:hyperlink r:id="rId1" w:history="1">
      <w:r w:rsidR="006F038B" w:rsidRPr="00E60706">
        <w:rPr>
          <w:rStyle w:val="Hyperlink"/>
          <w:sz w:val="14"/>
          <w:szCs w:val="14"/>
        </w:rPr>
        <w:t>http://doi.org/10.18080/jtde.v3n1.</w:t>
      </w:r>
      <w:r w:rsidR="006F038B" w:rsidRPr="00E60706">
        <w:rPr>
          <w:rStyle w:val="Hyperlink"/>
          <w:sz w:val="14"/>
          <w:szCs w:val="14"/>
          <w:highlight w:val="yellow"/>
        </w:rPr>
        <w:t>X</w:t>
      </w:r>
    </w:hyperlink>
    <w:r>
      <w:rPr>
        <w:color w:val="808080"/>
        <w:sz w:val="14"/>
        <w:szCs w:val="14"/>
      </w:rPr>
      <w:tab/>
    </w:r>
    <w:r w:rsidRPr="00FF39D2">
      <w:rPr>
        <w:color w:val="808080"/>
        <w:sz w:val="14"/>
      </w:rPr>
      <w:fldChar w:fldCharType="begin"/>
    </w:r>
    <w:r w:rsidRPr="00FF39D2">
      <w:rPr>
        <w:color w:val="808080"/>
        <w:sz w:val="14"/>
      </w:rPr>
      <w:instrText xml:space="preserve"> PAGE    \* MERGEFORMAT </w:instrText>
    </w:r>
    <w:r w:rsidRPr="00FF39D2">
      <w:rPr>
        <w:color w:val="808080"/>
        <w:sz w:val="14"/>
      </w:rPr>
      <w:fldChar w:fldCharType="separate"/>
    </w:r>
    <w:r w:rsidR="000A08FD">
      <w:rPr>
        <w:noProof/>
        <w:color w:val="808080"/>
        <w:sz w:val="14"/>
      </w:rPr>
      <w:t>2</w:t>
    </w:r>
    <w:r w:rsidRPr="00FF39D2">
      <w:rPr>
        <w:color w:val="808080"/>
        <w:sz w:val="14"/>
      </w:rPr>
      <w:fldChar w:fldCharType="end"/>
    </w:r>
  </w:p>
  <w:p w14:paraId="2E95B0A7" w14:textId="4648F012" w:rsidR="00E77C5A" w:rsidRPr="00FF39D2" w:rsidRDefault="00E77C5A" w:rsidP="00FF3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B1E8" w14:textId="1299E0B9" w:rsidR="00E77C5A" w:rsidRPr="00FF39D2" w:rsidRDefault="00E77C5A" w:rsidP="00186323">
    <w:pPr>
      <w:pStyle w:val="Footer"/>
      <w:rPr>
        <w:color w:val="808080"/>
        <w:sz w:val="14"/>
        <w:szCs w:val="14"/>
      </w:rPr>
    </w:pPr>
    <w:r w:rsidRPr="00FF39D2">
      <w:rPr>
        <w:color w:val="808080"/>
        <w:sz w:val="14"/>
        <w:szCs w:val="14"/>
      </w:rPr>
      <w:t>Journal of Telecommunications and the Digital Economy</w:t>
    </w:r>
    <w:r w:rsidR="00FF39D2">
      <w:rPr>
        <w:color w:val="808080"/>
        <w:sz w:val="14"/>
        <w:szCs w:val="14"/>
      </w:rPr>
      <w:t xml:space="preserve">, </w:t>
    </w:r>
    <w:r w:rsidR="00FF39D2" w:rsidRPr="00FF39D2">
      <w:rPr>
        <w:color w:val="808080"/>
        <w:sz w:val="14"/>
        <w:szCs w:val="14"/>
      </w:rPr>
      <w:t>ISSN 2203-1693</w:t>
    </w:r>
    <w:r w:rsidR="00FF39D2">
      <w:rPr>
        <w:color w:val="808080"/>
        <w:sz w:val="14"/>
        <w:szCs w:val="14"/>
      </w:rPr>
      <w:t>,</w:t>
    </w:r>
    <w:r w:rsidRPr="00FF39D2">
      <w:rPr>
        <w:color w:val="808080"/>
        <w:sz w:val="14"/>
        <w:szCs w:val="14"/>
      </w:rPr>
      <w:t xml:space="preserve"> Volume </w:t>
    </w:r>
    <w:r w:rsidR="004024F8">
      <w:rPr>
        <w:color w:val="808080"/>
        <w:sz w:val="14"/>
        <w:szCs w:val="14"/>
      </w:rPr>
      <w:t>4</w:t>
    </w:r>
    <w:r w:rsidRPr="00FF39D2">
      <w:rPr>
        <w:color w:val="808080"/>
        <w:sz w:val="14"/>
        <w:szCs w:val="14"/>
      </w:rPr>
      <w:t xml:space="preserve"> Number </w:t>
    </w:r>
    <w:r w:rsidR="004024F8">
      <w:rPr>
        <w:color w:val="808080"/>
        <w:sz w:val="14"/>
        <w:szCs w:val="14"/>
      </w:rPr>
      <w:t>3</w:t>
    </w:r>
    <w:r w:rsidR="00FF39D2">
      <w:rPr>
        <w:color w:val="808080"/>
        <w:sz w:val="14"/>
        <w:szCs w:val="14"/>
        <w:highlight w:val="yellow"/>
      </w:rPr>
      <w:tab/>
    </w:r>
    <w:r w:rsidR="004024F8">
      <w:rPr>
        <w:color w:val="808080"/>
        <w:sz w:val="14"/>
        <w:szCs w:val="14"/>
      </w:rPr>
      <w:t>September</w:t>
    </w:r>
    <w:r w:rsidRPr="00FF39D2">
      <w:rPr>
        <w:color w:val="808080"/>
        <w:sz w:val="14"/>
        <w:szCs w:val="14"/>
      </w:rPr>
      <w:t xml:space="preserve"> </w:t>
    </w:r>
    <w:r w:rsidRPr="00FF39D2">
      <w:rPr>
        <w:color w:val="808080"/>
        <w:sz w:val="14"/>
        <w:szCs w:val="14"/>
        <w:highlight w:val="yellow"/>
      </w:rPr>
      <w:t>201</w:t>
    </w:r>
    <w:r w:rsidR="004024F8">
      <w:rPr>
        <w:color w:val="808080"/>
        <w:sz w:val="14"/>
        <w:szCs w:val="14"/>
        <w:highlight w:val="yellow"/>
      </w:rPr>
      <w:t>6</w:t>
    </w:r>
  </w:p>
  <w:p w14:paraId="37A9D6DB" w14:textId="14719F00" w:rsidR="00E77C5A" w:rsidRPr="00FF39D2" w:rsidRDefault="00E77C5A" w:rsidP="00FF39D2">
    <w:pPr>
      <w:pStyle w:val="Footer"/>
      <w:rPr>
        <w:color w:val="808080"/>
        <w:sz w:val="14"/>
        <w:szCs w:val="14"/>
      </w:rPr>
    </w:pPr>
    <w:r w:rsidRPr="00FF39D2">
      <w:rPr>
        <w:color w:val="808080"/>
        <w:sz w:val="14"/>
        <w:szCs w:val="14"/>
      </w:rPr>
      <w:t xml:space="preserve">Copyright © </w:t>
    </w:r>
    <w:r w:rsidRPr="00FF39D2">
      <w:rPr>
        <w:color w:val="808080"/>
        <w:sz w:val="14"/>
        <w:szCs w:val="14"/>
        <w:highlight w:val="yellow"/>
      </w:rPr>
      <w:t>201</w:t>
    </w:r>
    <w:r w:rsidR="004024F8">
      <w:rPr>
        <w:color w:val="808080"/>
        <w:sz w:val="14"/>
        <w:szCs w:val="14"/>
        <w:highlight w:val="yellow"/>
      </w:rPr>
      <w:t>6</w:t>
    </w:r>
    <w:r w:rsidR="00FF39D2">
      <w:rPr>
        <w:color w:val="808080"/>
        <w:sz w:val="14"/>
        <w:szCs w:val="14"/>
      </w:rPr>
      <w:tab/>
    </w:r>
    <w:hyperlink r:id="rId1" w:history="1">
      <w:r w:rsidR="006F038B" w:rsidRPr="00E60706">
        <w:rPr>
          <w:rStyle w:val="Hyperlink"/>
          <w:sz w:val="14"/>
          <w:szCs w:val="14"/>
        </w:rPr>
        <w:t>http://doi.org/10.18080/jtde.v3n2.</w:t>
      </w:r>
      <w:r w:rsidR="006F038B" w:rsidRPr="00E60706">
        <w:rPr>
          <w:rStyle w:val="Hyperlink"/>
          <w:sz w:val="14"/>
          <w:szCs w:val="14"/>
          <w:highlight w:val="yellow"/>
        </w:rPr>
        <w:t>X</w:t>
      </w:r>
    </w:hyperlink>
    <w:r w:rsidR="00FF39D2">
      <w:rPr>
        <w:color w:val="808080"/>
        <w:sz w:val="14"/>
        <w:szCs w:val="14"/>
      </w:rPr>
      <w:tab/>
    </w:r>
    <w:r w:rsidR="00FF39D2" w:rsidRPr="00FF39D2">
      <w:rPr>
        <w:color w:val="808080"/>
        <w:sz w:val="14"/>
      </w:rPr>
      <w:fldChar w:fldCharType="begin"/>
    </w:r>
    <w:r w:rsidR="00FF39D2" w:rsidRPr="00FF39D2">
      <w:rPr>
        <w:color w:val="808080"/>
        <w:sz w:val="14"/>
      </w:rPr>
      <w:instrText xml:space="preserve"> PAGE    \* MERGEFORMAT </w:instrText>
    </w:r>
    <w:r w:rsidR="00FF39D2" w:rsidRPr="00FF39D2">
      <w:rPr>
        <w:color w:val="808080"/>
        <w:sz w:val="14"/>
      </w:rPr>
      <w:fldChar w:fldCharType="separate"/>
    </w:r>
    <w:r w:rsidR="000A08FD">
      <w:rPr>
        <w:noProof/>
        <w:color w:val="808080"/>
        <w:sz w:val="14"/>
      </w:rPr>
      <w:t>1</w:t>
    </w:r>
    <w:r w:rsidR="00FF39D2" w:rsidRPr="00FF39D2">
      <w:rPr>
        <w:color w:val="8080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EB6E" w14:textId="77777777" w:rsidR="0053640E" w:rsidRPr="00FC63F1" w:rsidRDefault="0053640E" w:rsidP="00FC63F1">
      <w:r>
        <w:separator/>
      </w:r>
    </w:p>
  </w:footnote>
  <w:footnote w:type="continuationSeparator" w:id="0">
    <w:p w14:paraId="0E80A58E" w14:textId="77777777" w:rsidR="0053640E" w:rsidRPr="00FC63F1" w:rsidRDefault="0053640E" w:rsidP="00FC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026"/>
    </w:tblGrid>
    <w:tr w:rsidR="004024F8" w14:paraId="409DF9AF" w14:textId="77777777" w:rsidTr="00FA0D3B">
      <w:tc>
        <w:tcPr>
          <w:tcW w:w="9242" w:type="dxa"/>
          <w:shd w:val="clear" w:color="auto" w:fill="000000"/>
        </w:tcPr>
        <w:p w14:paraId="114FE201" w14:textId="15B4B299" w:rsidR="004024F8" w:rsidRPr="0063614D" w:rsidRDefault="004024F8" w:rsidP="004024F8">
          <w:pPr>
            <w:pStyle w:val="Header"/>
            <w:spacing w:after="0" w:line="240" w:lineRule="auto"/>
            <w:jc w:val="center"/>
            <w:rPr>
              <w:bCs/>
              <w:color w:val="FFFFFF"/>
            </w:rPr>
          </w:pPr>
          <w:r>
            <w:rPr>
              <w:bCs/>
              <w:color w:val="FFFFFF"/>
              <w:sz w:val="22"/>
            </w:rPr>
            <w:t xml:space="preserve">Journal of </w:t>
          </w:r>
          <w:r w:rsidRPr="008B4F53">
            <w:rPr>
              <w:bCs/>
              <w:color w:val="FFFFFF"/>
              <w:sz w:val="22"/>
            </w:rPr>
            <w:t xml:space="preserve">Telecommunications </w:t>
          </w:r>
          <w:r>
            <w:rPr>
              <w:bCs/>
              <w:color w:val="FFFFFF"/>
              <w:sz w:val="22"/>
            </w:rPr>
            <w:t>and</w:t>
          </w:r>
          <w:r w:rsidRPr="008B4F53">
            <w:rPr>
              <w:bCs/>
              <w:color w:val="FFFFFF"/>
              <w:sz w:val="22"/>
            </w:rPr>
            <w:t xml:space="preserve"> the </w:t>
          </w:r>
          <w:r>
            <w:rPr>
              <w:bCs/>
              <w:color w:val="FFFFFF"/>
              <w:sz w:val="22"/>
            </w:rPr>
            <w:t>D</w:t>
          </w:r>
          <w:r w:rsidRPr="008B4F53">
            <w:rPr>
              <w:bCs/>
              <w:color w:val="FFFFFF"/>
              <w:sz w:val="22"/>
            </w:rPr>
            <w:t xml:space="preserve">igital </w:t>
          </w:r>
          <w:r>
            <w:rPr>
              <w:bCs/>
              <w:color w:val="FFFFFF"/>
              <w:sz w:val="22"/>
            </w:rPr>
            <w:t>E</w:t>
          </w:r>
          <w:r w:rsidRPr="008B4F53">
            <w:rPr>
              <w:bCs/>
              <w:color w:val="FFFFFF"/>
              <w:sz w:val="22"/>
            </w:rPr>
            <w:t>conomy</w:t>
          </w:r>
        </w:p>
      </w:tc>
    </w:tr>
  </w:tbl>
  <w:p w14:paraId="0EB85045" w14:textId="77777777" w:rsidR="004024F8" w:rsidRDefault="00402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026"/>
    </w:tblGrid>
    <w:tr w:rsidR="00E77C5A" w14:paraId="6F682DD4" w14:textId="77777777" w:rsidTr="00D31798">
      <w:tc>
        <w:tcPr>
          <w:tcW w:w="9242" w:type="dxa"/>
          <w:shd w:val="clear" w:color="auto" w:fill="000000"/>
        </w:tcPr>
        <w:p w14:paraId="7CE4C50B" w14:textId="70A826E4" w:rsidR="00E77C5A" w:rsidRPr="0063614D" w:rsidRDefault="00E77C5A" w:rsidP="00D31798">
          <w:pPr>
            <w:pStyle w:val="Header"/>
            <w:spacing w:after="0" w:line="240" w:lineRule="auto"/>
            <w:jc w:val="center"/>
            <w:rPr>
              <w:bCs/>
              <w:color w:val="FFFFFF"/>
            </w:rPr>
          </w:pPr>
          <w:r>
            <w:rPr>
              <w:bCs/>
              <w:color w:val="FFFFFF"/>
              <w:sz w:val="22"/>
            </w:rPr>
            <w:t xml:space="preserve">Journal of </w:t>
          </w:r>
          <w:r w:rsidRPr="008B4F53">
            <w:rPr>
              <w:bCs/>
              <w:color w:val="FFFFFF"/>
              <w:sz w:val="22"/>
            </w:rPr>
            <w:t xml:space="preserve">Telecommunications </w:t>
          </w:r>
          <w:r>
            <w:rPr>
              <w:bCs/>
              <w:color w:val="FFFFFF"/>
              <w:sz w:val="22"/>
            </w:rPr>
            <w:t>and</w:t>
          </w:r>
          <w:r w:rsidRPr="008B4F53">
            <w:rPr>
              <w:bCs/>
              <w:color w:val="FFFFFF"/>
              <w:sz w:val="22"/>
            </w:rPr>
            <w:t xml:space="preserve"> the </w:t>
          </w:r>
          <w:r>
            <w:rPr>
              <w:bCs/>
              <w:color w:val="FFFFFF"/>
              <w:sz w:val="22"/>
            </w:rPr>
            <w:t>D</w:t>
          </w:r>
          <w:r w:rsidRPr="008B4F53">
            <w:rPr>
              <w:bCs/>
              <w:color w:val="FFFFFF"/>
              <w:sz w:val="22"/>
            </w:rPr>
            <w:t xml:space="preserve">igital </w:t>
          </w:r>
          <w:r>
            <w:rPr>
              <w:bCs/>
              <w:color w:val="FFFFFF"/>
              <w:sz w:val="22"/>
            </w:rPr>
            <w:t>E</w:t>
          </w:r>
          <w:r w:rsidRPr="008B4F53">
            <w:rPr>
              <w:bCs/>
              <w:color w:val="FFFFFF"/>
              <w:sz w:val="22"/>
            </w:rPr>
            <w:t>conomy</w:t>
          </w:r>
        </w:p>
      </w:tc>
    </w:tr>
  </w:tbl>
  <w:p w14:paraId="0AB32185" w14:textId="77777777" w:rsidR="00E77C5A" w:rsidRDefault="00E77C5A" w:rsidP="00455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A08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916B6"/>
    <w:multiLevelType w:val="hybridMultilevel"/>
    <w:tmpl w:val="4C3E4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772"/>
    <w:multiLevelType w:val="hybridMultilevel"/>
    <w:tmpl w:val="11EC0248"/>
    <w:name w:val="WW8Num22"/>
    <w:lvl w:ilvl="0" w:tplc="2FF2B8E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4B3"/>
    <w:multiLevelType w:val="hybridMultilevel"/>
    <w:tmpl w:val="1E18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C5B"/>
    <w:multiLevelType w:val="hybridMultilevel"/>
    <w:tmpl w:val="B5C285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50CC"/>
    <w:multiLevelType w:val="hybridMultilevel"/>
    <w:tmpl w:val="E0FC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57B9"/>
    <w:multiLevelType w:val="hybridMultilevel"/>
    <w:tmpl w:val="F0B29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0MjY3tzCzNDexNDFQ0lEKTi0uzszPAykwrAUANldEsywAAAA="/>
  </w:docVars>
  <w:rsids>
    <w:rsidRoot w:val="008D6CFC"/>
    <w:rsid w:val="00003731"/>
    <w:rsid w:val="0000389A"/>
    <w:rsid w:val="00004432"/>
    <w:rsid w:val="000273C6"/>
    <w:rsid w:val="00035C0C"/>
    <w:rsid w:val="00035E73"/>
    <w:rsid w:val="000364D2"/>
    <w:rsid w:val="000411A8"/>
    <w:rsid w:val="000556A5"/>
    <w:rsid w:val="000723B8"/>
    <w:rsid w:val="0007368D"/>
    <w:rsid w:val="00076F90"/>
    <w:rsid w:val="000A08FD"/>
    <w:rsid w:val="000B29C0"/>
    <w:rsid w:val="000C0D9E"/>
    <w:rsid w:val="000C7C99"/>
    <w:rsid w:val="000D5319"/>
    <w:rsid w:val="000F5460"/>
    <w:rsid w:val="00114859"/>
    <w:rsid w:val="001317A0"/>
    <w:rsid w:val="00132F7F"/>
    <w:rsid w:val="00186323"/>
    <w:rsid w:val="001A54F0"/>
    <w:rsid w:val="001D308B"/>
    <w:rsid w:val="001D5620"/>
    <w:rsid w:val="001D704C"/>
    <w:rsid w:val="001E0327"/>
    <w:rsid w:val="001E2E96"/>
    <w:rsid w:val="001E6E03"/>
    <w:rsid w:val="00200BD2"/>
    <w:rsid w:val="00210481"/>
    <w:rsid w:val="002339ED"/>
    <w:rsid w:val="00241DF6"/>
    <w:rsid w:val="002469FC"/>
    <w:rsid w:val="00266BBD"/>
    <w:rsid w:val="002677EF"/>
    <w:rsid w:val="002763B0"/>
    <w:rsid w:val="00276FA7"/>
    <w:rsid w:val="00277D08"/>
    <w:rsid w:val="002823AB"/>
    <w:rsid w:val="0029593D"/>
    <w:rsid w:val="002A35B1"/>
    <w:rsid w:val="002C29E3"/>
    <w:rsid w:val="002E02BB"/>
    <w:rsid w:val="00333A28"/>
    <w:rsid w:val="003358F4"/>
    <w:rsid w:val="003642D0"/>
    <w:rsid w:val="00373384"/>
    <w:rsid w:val="003B4E40"/>
    <w:rsid w:val="004024F8"/>
    <w:rsid w:val="004251D3"/>
    <w:rsid w:val="00427096"/>
    <w:rsid w:val="00431A1A"/>
    <w:rsid w:val="00455E65"/>
    <w:rsid w:val="004608DC"/>
    <w:rsid w:val="00473616"/>
    <w:rsid w:val="004B0900"/>
    <w:rsid w:val="004C2911"/>
    <w:rsid w:val="004D61AA"/>
    <w:rsid w:val="00505349"/>
    <w:rsid w:val="005165EC"/>
    <w:rsid w:val="0053640E"/>
    <w:rsid w:val="00557F5B"/>
    <w:rsid w:val="00567BDA"/>
    <w:rsid w:val="005768FB"/>
    <w:rsid w:val="005813D7"/>
    <w:rsid w:val="00595A8E"/>
    <w:rsid w:val="0059794C"/>
    <w:rsid w:val="005A2F2F"/>
    <w:rsid w:val="005D3653"/>
    <w:rsid w:val="005E2BD0"/>
    <w:rsid w:val="005E3364"/>
    <w:rsid w:val="005F0549"/>
    <w:rsid w:val="005F4CB9"/>
    <w:rsid w:val="005F78D4"/>
    <w:rsid w:val="0060161E"/>
    <w:rsid w:val="00607E3F"/>
    <w:rsid w:val="00617D04"/>
    <w:rsid w:val="006201B2"/>
    <w:rsid w:val="0065449B"/>
    <w:rsid w:val="00662D08"/>
    <w:rsid w:val="0067652C"/>
    <w:rsid w:val="00681274"/>
    <w:rsid w:val="006867BF"/>
    <w:rsid w:val="006B6444"/>
    <w:rsid w:val="006D0F95"/>
    <w:rsid w:val="006D79B0"/>
    <w:rsid w:val="006F038B"/>
    <w:rsid w:val="006F0659"/>
    <w:rsid w:val="006F735B"/>
    <w:rsid w:val="00701299"/>
    <w:rsid w:val="00703C97"/>
    <w:rsid w:val="007142D9"/>
    <w:rsid w:val="00730643"/>
    <w:rsid w:val="0074677C"/>
    <w:rsid w:val="00752571"/>
    <w:rsid w:val="00756875"/>
    <w:rsid w:val="00761BF4"/>
    <w:rsid w:val="0076623E"/>
    <w:rsid w:val="00780034"/>
    <w:rsid w:val="00783135"/>
    <w:rsid w:val="00785497"/>
    <w:rsid w:val="00794696"/>
    <w:rsid w:val="00797F01"/>
    <w:rsid w:val="007A2325"/>
    <w:rsid w:val="007A4E5D"/>
    <w:rsid w:val="007D4CEE"/>
    <w:rsid w:val="007D5F7B"/>
    <w:rsid w:val="007E16AB"/>
    <w:rsid w:val="008022C4"/>
    <w:rsid w:val="00802C6A"/>
    <w:rsid w:val="00815F74"/>
    <w:rsid w:val="00816A97"/>
    <w:rsid w:val="0085773C"/>
    <w:rsid w:val="008609F9"/>
    <w:rsid w:val="0087003E"/>
    <w:rsid w:val="00872FB1"/>
    <w:rsid w:val="00890745"/>
    <w:rsid w:val="00896D31"/>
    <w:rsid w:val="008A4D89"/>
    <w:rsid w:val="008A592F"/>
    <w:rsid w:val="008A6E71"/>
    <w:rsid w:val="008B37F4"/>
    <w:rsid w:val="008D0D38"/>
    <w:rsid w:val="008D13F9"/>
    <w:rsid w:val="008D6CFC"/>
    <w:rsid w:val="00921561"/>
    <w:rsid w:val="0094625B"/>
    <w:rsid w:val="00954188"/>
    <w:rsid w:val="009772C2"/>
    <w:rsid w:val="00985706"/>
    <w:rsid w:val="0098710C"/>
    <w:rsid w:val="00990CEB"/>
    <w:rsid w:val="0099366A"/>
    <w:rsid w:val="00995423"/>
    <w:rsid w:val="009A4401"/>
    <w:rsid w:val="009C0576"/>
    <w:rsid w:val="009C1CD6"/>
    <w:rsid w:val="009D0163"/>
    <w:rsid w:val="009D54C5"/>
    <w:rsid w:val="009D6CB1"/>
    <w:rsid w:val="009E1C5C"/>
    <w:rsid w:val="009E2E19"/>
    <w:rsid w:val="009E501B"/>
    <w:rsid w:val="009E5FA7"/>
    <w:rsid w:val="00A13E79"/>
    <w:rsid w:val="00A245C9"/>
    <w:rsid w:val="00A258DB"/>
    <w:rsid w:val="00A27B39"/>
    <w:rsid w:val="00A3313E"/>
    <w:rsid w:val="00A3432C"/>
    <w:rsid w:val="00A52189"/>
    <w:rsid w:val="00A540F1"/>
    <w:rsid w:val="00A74C6B"/>
    <w:rsid w:val="00A7510F"/>
    <w:rsid w:val="00A76439"/>
    <w:rsid w:val="00A82B4E"/>
    <w:rsid w:val="00AB0DDF"/>
    <w:rsid w:val="00AD6F1D"/>
    <w:rsid w:val="00AF448C"/>
    <w:rsid w:val="00AF4E6C"/>
    <w:rsid w:val="00AF6ED1"/>
    <w:rsid w:val="00AF7F7E"/>
    <w:rsid w:val="00B0063F"/>
    <w:rsid w:val="00B05DB4"/>
    <w:rsid w:val="00B0736B"/>
    <w:rsid w:val="00B12952"/>
    <w:rsid w:val="00B2747E"/>
    <w:rsid w:val="00B30E15"/>
    <w:rsid w:val="00B514E7"/>
    <w:rsid w:val="00B84CB2"/>
    <w:rsid w:val="00B86659"/>
    <w:rsid w:val="00B87DEB"/>
    <w:rsid w:val="00B95D77"/>
    <w:rsid w:val="00B97248"/>
    <w:rsid w:val="00BA076D"/>
    <w:rsid w:val="00BA6802"/>
    <w:rsid w:val="00BC4DE5"/>
    <w:rsid w:val="00BC6C91"/>
    <w:rsid w:val="00BD241E"/>
    <w:rsid w:val="00BF7F12"/>
    <w:rsid w:val="00C026D9"/>
    <w:rsid w:val="00C03FF5"/>
    <w:rsid w:val="00C12EB0"/>
    <w:rsid w:val="00C21B17"/>
    <w:rsid w:val="00C255AF"/>
    <w:rsid w:val="00C36277"/>
    <w:rsid w:val="00C62E82"/>
    <w:rsid w:val="00C670D0"/>
    <w:rsid w:val="00C743AB"/>
    <w:rsid w:val="00C86FE5"/>
    <w:rsid w:val="00C87FC0"/>
    <w:rsid w:val="00CA152C"/>
    <w:rsid w:val="00CA1E17"/>
    <w:rsid w:val="00CB1292"/>
    <w:rsid w:val="00CC0552"/>
    <w:rsid w:val="00CC7E8A"/>
    <w:rsid w:val="00CD68C5"/>
    <w:rsid w:val="00D02085"/>
    <w:rsid w:val="00D04CB9"/>
    <w:rsid w:val="00D0693A"/>
    <w:rsid w:val="00D1424A"/>
    <w:rsid w:val="00D14D82"/>
    <w:rsid w:val="00D23A54"/>
    <w:rsid w:val="00D31798"/>
    <w:rsid w:val="00D33ACB"/>
    <w:rsid w:val="00D55516"/>
    <w:rsid w:val="00D714BA"/>
    <w:rsid w:val="00D74A79"/>
    <w:rsid w:val="00DA6176"/>
    <w:rsid w:val="00DB2D0F"/>
    <w:rsid w:val="00DB36FB"/>
    <w:rsid w:val="00DC2FD9"/>
    <w:rsid w:val="00DD5D52"/>
    <w:rsid w:val="00DD6B49"/>
    <w:rsid w:val="00DE59AD"/>
    <w:rsid w:val="00DF0D7B"/>
    <w:rsid w:val="00DF4B34"/>
    <w:rsid w:val="00E133F7"/>
    <w:rsid w:val="00E16F44"/>
    <w:rsid w:val="00E53D13"/>
    <w:rsid w:val="00E602F7"/>
    <w:rsid w:val="00E62D95"/>
    <w:rsid w:val="00E65D29"/>
    <w:rsid w:val="00E709B4"/>
    <w:rsid w:val="00E77C5A"/>
    <w:rsid w:val="00E83CC1"/>
    <w:rsid w:val="00E90B57"/>
    <w:rsid w:val="00EA222A"/>
    <w:rsid w:val="00EB3B1C"/>
    <w:rsid w:val="00EB57DF"/>
    <w:rsid w:val="00EB5EA9"/>
    <w:rsid w:val="00ED11E1"/>
    <w:rsid w:val="00ED62EF"/>
    <w:rsid w:val="00EE4561"/>
    <w:rsid w:val="00F0036A"/>
    <w:rsid w:val="00F07010"/>
    <w:rsid w:val="00F13F55"/>
    <w:rsid w:val="00F2435C"/>
    <w:rsid w:val="00F314CD"/>
    <w:rsid w:val="00F316DE"/>
    <w:rsid w:val="00F45656"/>
    <w:rsid w:val="00F94A02"/>
    <w:rsid w:val="00F97616"/>
    <w:rsid w:val="00FA0B2A"/>
    <w:rsid w:val="00FB71BD"/>
    <w:rsid w:val="00FC63F1"/>
    <w:rsid w:val="00FC73BF"/>
    <w:rsid w:val="00FD1617"/>
    <w:rsid w:val="00FE3F93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02E1B"/>
  <w15:docId w15:val="{190A1B2C-9DCD-47A0-BEAE-20A97B1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773C"/>
    <w:pPr>
      <w:spacing w:after="120" w:line="360" w:lineRule="auto"/>
      <w:jc w:val="both"/>
    </w:pPr>
    <w:rPr>
      <w:rFonts w:ascii="Georgia" w:hAnsi="Georgia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D77"/>
    <w:pPr>
      <w:keepNext/>
      <w:spacing w:before="240" w:after="60"/>
      <w:jc w:val="center"/>
      <w:outlineLvl w:val="0"/>
    </w:pPr>
    <w:rPr>
      <w:rFonts w:asciiTheme="minorHAnsi" w:eastAsia="Times New Roman" w:hAnsiTheme="minorHAnsi"/>
      <w:b/>
      <w:bCs/>
      <w:color w:val="1C45AF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1299"/>
    <w:pPr>
      <w:keepNext/>
      <w:spacing w:before="120" w:after="240" w:line="240" w:lineRule="auto"/>
      <w:outlineLvl w:val="1"/>
    </w:pPr>
    <w:rPr>
      <w:rFonts w:ascii="Calibri" w:eastAsia="Times New Roman" w:hAnsi="Calibri"/>
      <w:bCs/>
      <w:iCs/>
      <w:color w:val="1C45AF"/>
      <w:sz w:val="36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C4DE5"/>
    <w:pPr>
      <w:jc w:val="left"/>
      <w:outlineLvl w:val="2"/>
    </w:pPr>
    <w:rPr>
      <w:bCs w:val="0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9E5FA7"/>
    <w:pPr>
      <w:keepNext/>
      <w:spacing w:before="120" w:line="240" w:lineRule="auto"/>
      <w:outlineLvl w:val="3"/>
    </w:pPr>
    <w:rPr>
      <w:rFonts w:ascii="Calibri" w:eastAsia="Times New Roman" w:hAnsi="Calibri"/>
      <w:bCs/>
      <w:color w:val="1C45A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DF6"/>
    <w:pPr>
      <w:tabs>
        <w:tab w:val="center" w:pos="4513"/>
        <w:tab w:val="right" w:pos="9026"/>
      </w:tabs>
      <w:jc w:val="right"/>
    </w:pPr>
    <w:rPr>
      <w:color w:val="A6A6A6"/>
      <w:sz w:val="28"/>
    </w:rPr>
  </w:style>
  <w:style w:type="character" w:customStyle="1" w:styleId="HeaderChar">
    <w:name w:val="Header Char"/>
    <w:link w:val="Header"/>
    <w:uiPriority w:val="99"/>
    <w:rsid w:val="00241DF6"/>
    <w:rPr>
      <w:rFonts w:ascii="Arial" w:hAnsi="Arial"/>
      <w:color w:val="A6A6A6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A6E7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8A6E71"/>
    <w:rPr>
      <w:rFonts w:ascii="Georgia" w:hAnsi="Georgia"/>
      <w:sz w:val="18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B95D77"/>
    <w:rPr>
      <w:rFonts w:asciiTheme="minorHAnsi" w:eastAsia="Times New Roman" w:hAnsiTheme="minorHAnsi"/>
      <w:b/>
      <w:bCs/>
      <w:color w:val="1C45AF"/>
      <w:kern w:val="32"/>
      <w:sz w:val="40"/>
      <w:szCs w:val="40"/>
      <w:lang w:val="en-AU" w:eastAsia="en-US"/>
    </w:rPr>
  </w:style>
  <w:style w:type="paragraph" w:styleId="BodyText">
    <w:name w:val="Body Text"/>
    <w:basedOn w:val="Normal"/>
    <w:link w:val="BodyTextChar"/>
    <w:semiHidden/>
    <w:rsid w:val="0087003E"/>
    <w:pPr>
      <w:spacing w:before="120" w:after="0" w:line="240" w:lineRule="auto"/>
    </w:pPr>
    <w:rPr>
      <w:rFonts w:ascii="Arial" w:eastAsia="Times New Roman" w:hAnsi="Arial" w:cs="Arial"/>
      <w:sz w:val="20"/>
    </w:rPr>
  </w:style>
  <w:style w:type="character" w:customStyle="1" w:styleId="BodyTextChar">
    <w:name w:val="Body Text Char"/>
    <w:link w:val="BodyText"/>
    <w:semiHidden/>
    <w:rsid w:val="0087003E"/>
    <w:rPr>
      <w:rFonts w:ascii="Arial" w:eastAsia="Times New Roman" w:hAnsi="Arial" w:cs="Arial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01299"/>
    <w:rPr>
      <w:rFonts w:eastAsia="Times New Roman"/>
      <w:bCs/>
      <w:iCs/>
      <w:color w:val="1C45AF"/>
      <w:sz w:val="36"/>
      <w:szCs w:val="28"/>
      <w:lang w:eastAsia="en-US"/>
    </w:rPr>
  </w:style>
  <w:style w:type="character" w:styleId="Strong">
    <w:name w:val="Strong"/>
    <w:uiPriority w:val="22"/>
    <w:qFormat/>
    <w:rsid w:val="00B84CB2"/>
    <w:rPr>
      <w:b/>
    </w:rPr>
  </w:style>
  <w:style w:type="table" w:styleId="TableGrid">
    <w:name w:val="Table Grid"/>
    <w:basedOn w:val="TableNormal"/>
    <w:uiPriority w:val="59"/>
    <w:rsid w:val="001D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2677EF"/>
    <w:pPr>
      <w:spacing w:after="0" w:line="240" w:lineRule="auto"/>
    </w:pPr>
    <w:rPr>
      <w:sz w:val="20"/>
      <w:szCs w:val="20"/>
    </w:rPr>
  </w:style>
  <w:style w:type="character" w:customStyle="1" w:styleId="Heading3Char">
    <w:name w:val="Heading 3 Char"/>
    <w:link w:val="Heading3"/>
    <w:uiPriority w:val="9"/>
    <w:rsid w:val="00BC4DE5"/>
    <w:rPr>
      <w:rFonts w:eastAsia="Times New Roman"/>
      <w:iCs/>
      <w:color w:val="1C45AF"/>
      <w:sz w:val="32"/>
      <w:szCs w:val="2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3A5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23A54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D23A54"/>
    <w:rPr>
      <w:vertAlign w:val="superscript"/>
    </w:rPr>
  </w:style>
  <w:style w:type="character" w:customStyle="1" w:styleId="Internetlink">
    <w:name w:val="Internet link"/>
    <w:rsid w:val="003B4E40"/>
    <w:rPr>
      <w:color w:val="0000FF"/>
      <w:u w:val="single"/>
    </w:rPr>
  </w:style>
  <w:style w:type="character" w:styleId="Emphasis">
    <w:name w:val="Emphasis"/>
    <w:uiPriority w:val="20"/>
    <w:qFormat/>
    <w:rsid w:val="00D14D82"/>
    <w:rPr>
      <w:i/>
      <w:iCs/>
    </w:rPr>
  </w:style>
  <w:style w:type="character" w:customStyle="1" w:styleId="Heading4Char">
    <w:name w:val="Heading 4 Char"/>
    <w:link w:val="Heading4"/>
    <w:uiPriority w:val="9"/>
    <w:rsid w:val="009E5FA7"/>
    <w:rPr>
      <w:rFonts w:eastAsia="Times New Roman"/>
      <w:bCs/>
      <w:color w:val="1C45AF"/>
      <w:sz w:val="28"/>
      <w:szCs w:val="28"/>
      <w:lang w:eastAsia="en-US"/>
    </w:rPr>
  </w:style>
  <w:style w:type="paragraph" w:customStyle="1" w:styleId="Authoraffiliation">
    <w:name w:val="Author affiliation"/>
    <w:qFormat/>
    <w:rsid w:val="000D5319"/>
    <w:rPr>
      <w:rFonts w:ascii="Georgia" w:hAnsi="Georgia"/>
      <w:sz w:val="22"/>
      <w:szCs w:val="22"/>
      <w:lang w:val="en-AU" w:eastAsia="en-US"/>
    </w:rPr>
  </w:style>
  <w:style w:type="paragraph" w:styleId="Caption">
    <w:name w:val="caption"/>
    <w:basedOn w:val="Normal"/>
    <w:next w:val="Normal"/>
    <w:uiPriority w:val="35"/>
    <w:qFormat/>
    <w:locked/>
    <w:rsid w:val="001317A0"/>
    <w:pPr>
      <w:spacing w:line="240" w:lineRule="auto"/>
    </w:pPr>
    <w:rPr>
      <w:rFonts w:ascii="Calibri" w:hAnsi="Calibri"/>
      <w:b/>
      <w:bCs/>
      <w:sz w:val="20"/>
      <w:szCs w:val="20"/>
    </w:rPr>
  </w:style>
  <w:style w:type="paragraph" w:customStyle="1" w:styleId="Abstract">
    <w:name w:val="Abstract"/>
    <w:basedOn w:val="Normal"/>
    <w:link w:val="AbstractChar"/>
    <w:qFormat/>
    <w:rsid w:val="00266BBD"/>
    <w:pPr>
      <w:ind w:left="709"/>
    </w:pPr>
    <w:rPr>
      <w:sz w:val="20"/>
    </w:rPr>
  </w:style>
  <w:style w:type="paragraph" w:customStyle="1" w:styleId="Authorname">
    <w:name w:val="Author name"/>
    <w:basedOn w:val="Normal"/>
    <w:qFormat/>
    <w:rsid w:val="00DB36FB"/>
    <w:pPr>
      <w:spacing w:before="120" w:after="0" w:line="240" w:lineRule="auto"/>
      <w:jc w:val="left"/>
    </w:pPr>
    <w:rPr>
      <w:rFonts w:ascii="Calibri" w:hAnsi="Calibri"/>
      <w:color w:val="1C45AF"/>
      <w:sz w:val="28"/>
    </w:rPr>
  </w:style>
  <w:style w:type="character" w:customStyle="1" w:styleId="AbstractChar">
    <w:name w:val="Abstract Char"/>
    <w:basedOn w:val="DefaultParagraphFont"/>
    <w:link w:val="Abstract"/>
    <w:rsid w:val="00266BBD"/>
    <w:rPr>
      <w:rFonts w:ascii="Georgia" w:hAnsi="Georgia"/>
      <w:szCs w:val="22"/>
      <w:lang w:val="en-AU" w:eastAsia="en-US"/>
    </w:rPr>
  </w:style>
  <w:style w:type="character" w:customStyle="1" w:styleId="apple-converted-space">
    <w:name w:val="apple-converted-space"/>
    <w:basedOn w:val="DefaultParagraphFont"/>
    <w:rsid w:val="00FD1617"/>
  </w:style>
  <w:style w:type="character" w:styleId="Hyperlink">
    <w:name w:val="Hyperlink"/>
    <w:basedOn w:val="DefaultParagraphFont"/>
    <w:uiPriority w:val="99"/>
    <w:unhideWhenUsed/>
    <w:rsid w:val="00FD1617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D161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F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8080/ajtde.v3n4.4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18080/jtde.v3n1.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18080/jtde.v3n2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2546-666D-496D-8D5E-C21EE485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24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http://doi.org/10.1017/S1473550405002788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http://www.budget.gov.au/2013-14/content/bp2/html/bp2_expense-16.htm</vt:lpwstr>
      </vt:variant>
      <vt:variant>
        <vt:lpwstr/>
      </vt:variant>
      <vt:variant>
        <vt:i4>7340050</vt:i4>
      </vt:variant>
      <vt:variant>
        <vt:i4>6</vt:i4>
      </vt:variant>
      <vt:variant>
        <vt:i4>0</vt:i4>
      </vt:variant>
      <vt:variant>
        <vt:i4>5</vt:i4>
      </vt:variant>
      <vt:variant>
        <vt:lpwstr>http://doi.org/10.7790/ajtde.v1n1.6</vt:lpwstr>
      </vt:variant>
      <vt:variant>
        <vt:lpwstr/>
      </vt:variant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http://doi.org/10.7790/ajtde.v1n1.6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Reviewer</dc:creator>
  <cp:keywords/>
  <cp:lastModifiedBy>Mark A Gregory</cp:lastModifiedBy>
  <cp:revision>4</cp:revision>
  <dcterms:created xsi:type="dcterms:W3CDTF">2017-05-07T02:16:00Z</dcterms:created>
  <dcterms:modified xsi:type="dcterms:W3CDTF">2019-09-18T00:42:00Z</dcterms:modified>
</cp:coreProperties>
</file>